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1a1a1a"/>
          <w:sz w:val="52"/>
          <w:szCs w:val="52"/>
        </w:rPr>
        <w:t xml:space="preserve">Fabio Sussarellu</w:t>
      </w:r>
    </w:p>
    <w:p>
      <w:pPr>
        <w:spacing w:after="160"/>
      </w:pPr>
      <w:r>
        <w:rPr>
          <w:color w:val="1a1a1a"/>
          <w:sz w:val="24"/>
          <w:szCs w:val="24"/>
        </w:rPr>
        <w:t xml:space="preserve">DevOps / Platform Engineer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sussarellu.fabio@gmail.com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sussarellu.fabio@gmail.com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linkedin.com/in/fabio-sussarellu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linkedin.com/in/fabio-sussarellu-739808154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gitlab.com/eathtespagheti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gitlab.com/eathtespagheti</w:t>
      </w:r>
    </w:p>
    <w:p>
      <w:pPr>
        <w:spacing w:after="40"/>
      </w:pPr>
      <w:r>
        <w:rPr>
          <w:b/>
          <w:bCs/>
          <w:color w:val="1a1a1a"/>
          <w:sz w:val="20"/>
          <w:szCs w:val="20"/>
        </w:rPr>
        <w:t xml:space="preserve">github.com/eathtespagheti</w:t>
      </w:r>
      <w:r>
        <w:rPr>
          <w:color w:val="888888"/>
          <w:sz w:val="20"/>
          <w:szCs w:val="20"/>
        </w:rPr>
        <w:t xml:space="preserve">  —  </w:t>
      </w:r>
      <w:r>
        <w:rPr>
          <w:color w:val="555555"/>
          <w:sz w:val="20"/>
          <w:szCs w:val="20"/>
        </w:rPr>
        <w:t xml:space="preserve">github.com/eathtespagheti</w:t>
      </w:r>
    </w:p>
    <w:p>
      <w:pPr>
        <w:spacing w:after="12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About</w:t>
      </w:r>
    </w:p>
    <w:p>
      <w:pPr>
        <w:spacing w:after="80"/>
      </w:pPr>
      <w:r>
        <w:rPr>
          <w:color w:val="555555"/>
          <w:sz w:val="20"/>
          <w:szCs w:val="20"/>
        </w:rPr>
        <w:t xml:space="preserve">DevOps / Platform Engineer owning CI/CD and build infrastructure for a microservice estate on AWS (~30 services across ~20 engineering repositories). Hands-on with Bitbucket Pipelines, Docker/ECR image supply chains (BuildKit, registry cache, pull-through cache, multi-arch), a self-hosted EC2 runner fleet, and a reusable shared release step adopted across the product's repositories. Also Kubernetes/EKS cluster operations and upgrade runbooks, Terraform IaC and secrets management (Infisical, SOPS, OIDC), Flux CD GitOps delivery, observability, security remediation, and internal developer-platform tooling. Interfaces with ~20 codebases and provides on-call developer support.</w:t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Key Achievements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Designed, implemented and rolled out a reusable shared release step now adopted across ~20 services in a ~30-microservice AWS estate, with canary deployments and back-merge support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Rebuilt the container build pipeline around BuildKit and ECR caching, mitigating the Docker Hub pull-rate limit and cutting build times across the estate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Authored the official EKS Cluster Upgrade Runbook for a critical, irreversible control-plane procedure (Upgrade Insights, kubent/Pluto scanning, add-on compatibility validation)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Designed and operated a self-hosted EC2 runner fleet with per-runner systemd services, an inotify-based cleanup service and a usage-based storage reclamation strategy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Acted on 170 Jira tickets (130 created, 109 released) and authored 20+ internal runbooks, procedures and technical proposals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Appointed company System Administrator with 11 formal security duties (authentication/authorization, GDPR Art. 32, backup &amp; restore, periodic controls)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Remediated penetration-test findings (OWASP API2), a committed AWS IAM access key and a root-RCE in an internal CI service; replaced long-lived AWS credentials with OIDC-based pipeline authorization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Built internal self-service QA environments (devops-manager) used by non-technical teams to spin up isolated environments on demand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Led a team of 3 Junior DevOps engineers at Abika, owning project intake, task breakdown and technical escalation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Architected a single-node kubeadm Kubernetes homelab with Cilium eBPF (full kube-proxy replacement), Gateway API, Flux GitOps, SOPS-encrypted secrets, Keycloak OIDC/RBAC and a Headscale control plane</w:t>
      </w:r>
    </w:p>
    <w:p>
      <w:pPr>
        <w:spacing w:after="8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Skills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Programming &amp; Scripting: </w:t>
      </w:r>
      <w:r>
        <w:rPr>
          <w:color w:val="555555"/>
          <w:sz w:val="20"/>
          <w:szCs w:val="20"/>
        </w:rPr>
        <w:t xml:space="preserve">Bash, POSIX Shell, Python, JavaScript / Node.js, Java, PHP, C, MIPS Assembly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CI/CD &amp; Build Engineering: </w:t>
      </w:r>
      <w:r>
        <w:rPr>
          <w:color w:val="555555"/>
          <w:sz w:val="20"/>
          <w:szCs w:val="20"/>
        </w:rPr>
        <w:t xml:space="preserve">Bitbucket Pipelines, Custom Bitbucket Pipes, Reusable pipeline steps, Back-merge pipelines, Canary deployments, SonarQube quality gates, GitLab CI/CD, Jenkins, Dagger (evaluated), Playwright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Containers &amp; Registries: </w:t>
      </w:r>
      <w:r>
        <w:rPr>
          <w:color w:val="555555"/>
          <w:sz w:val="20"/>
          <w:szCs w:val="20"/>
        </w:rPr>
        <w:t xml:space="preserve">Docker, BuildKit (RUN --mount=type=cache), Multi-stage Dockerfiles, ECR registry cache, ECR pull-through cache, Multi-architecture (ARM64) builds, ECR lifecycle policies, Image provenance &amp; attestations, Podman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Kubernetes &amp; Cloud: </w:t>
      </w:r>
      <w:r>
        <w:rPr>
          <w:color w:val="555555"/>
          <w:sz w:val="20"/>
          <w:szCs w:val="20"/>
        </w:rPr>
        <w:t xml:space="preserve">Kubernetes (AWS EKS), Helm, Flux CD (GitOps), Argo Workflows (platform environment), Karpenter (platform environment), Kubeadm (self-managed), Cilium eBPF, Gateway API, AWS — ECR, EKS, EC2, ECS, S3, IAM, Lambda, SQS/SNS, Parameter Store, Secrets Manager, CloudFront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Infrastructure as Code &amp; Secrets: </w:t>
      </w:r>
      <w:r>
        <w:rPr>
          <w:color w:val="555555"/>
          <w:sz w:val="20"/>
          <w:szCs w:val="20"/>
        </w:rPr>
        <w:t xml:space="preserve">Terraform, Ansible, Infisical, SOPS + age, External Secrets Operator, OIDC (pipeline to AWS), OAuth2-proxy, SSM Parameter Store SecureString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Self-hosted Runners &amp; Systems: </w:t>
      </w:r>
      <w:r>
        <w:rPr>
          <w:color w:val="555555"/>
          <w:sz w:val="20"/>
          <w:szCs w:val="20"/>
        </w:rPr>
        <w:t xml:space="preserve">AWS EC2 runner fleet, systemd services, inotifywait, POSIX shell / awk, shfmt, yq, AMI lifecycle &amp; instance sizing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Observability &amp; Reliability: </w:t>
      </w:r>
      <w:r>
        <w:rPr>
          <w:color w:val="555555"/>
          <w:sz w:val="20"/>
          <w:szCs w:val="20"/>
        </w:rPr>
        <w:t xml:space="preserve">Elasticsearch, Logstash / Beats, Kibana, Grafana, APM, Slack alerting, Incident triage &amp; rollback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Security Engineering: </w:t>
      </w:r>
      <w:r>
        <w:rPr>
          <w:color w:val="555555"/>
          <w:sz w:val="20"/>
          <w:szCs w:val="20"/>
        </w:rPr>
        <w:t xml:space="preserve">OWASP API2 remediation, Committed-credential remediation, Root-RCE remediation, Secret hygiene (SOPS / OIDC), IAM / RBAC, Backup &amp; disaster recovery, GDPR Art. 32 measures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Data Stores &amp; Messaging: </w:t>
      </w:r>
      <w:r>
        <w:rPr>
          <w:color w:val="555555"/>
          <w:sz w:val="20"/>
          <w:szCs w:val="20"/>
        </w:rPr>
        <w:t xml:space="preserve">MongoDB, Redis, PostgreSQL, MariaDB, SQLite, Apache Kafka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Networking: </w:t>
      </w:r>
      <w:r>
        <w:rPr>
          <w:color w:val="555555"/>
          <w:sz w:val="20"/>
          <w:szCs w:val="20"/>
        </w:rPr>
        <w:t xml:space="preserve">Tailscale, Headscale, OpenWrt, Split-horizon DNS, Cloudflare CDN / anti-DDoS, Firewalls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Development Tools: </w:t>
      </w:r>
      <w:r>
        <w:rPr>
          <w:color w:val="555555"/>
          <w:sz w:val="20"/>
          <w:szCs w:val="20"/>
        </w:rPr>
        <w:t xml:space="preserve">Git, Make, Subversion, SQL, HTML, SCSS / CSS, YAML, Markdown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Operating Systems: </w:t>
      </w:r>
      <w:r>
        <w:rPr>
          <w:color w:val="555555"/>
          <w:sz w:val="20"/>
          <w:szCs w:val="20"/>
        </w:rPr>
        <w:t xml:space="preserve">Linux (Arch, Alpine, openSUSE), BSD, macOS</w:t>
      </w:r>
    </w:p>
    <w:p>
      <w:pPr>
        <w:spacing w:after="60"/>
      </w:pPr>
      <w:r>
        <w:rPr>
          <w:b/>
          <w:bCs/>
          <w:color w:val="1F439B"/>
          <w:sz w:val="20"/>
          <w:szCs w:val="20"/>
        </w:rPr>
        <w:t xml:space="preserve">AI &amp; Productivity: </w:t>
      </w:r>
      <w:r>
        <w:rPr>
          <w:color w:val="555555"/>
          <w:sz w:val="20"/>
          <w:szCs w:val="20"/>
        </w:rPr>
        <w:t xml:space="preserve">Cursor IDE, LLM-assisted engineering, Model Context Protocol (MCP) services, OmniRoute AI-provider proxy (evaluated)</w:t>
      </w:r>
    </w:p>
    <w:p>
      <w:pPr>
        <w:spacing w:after="8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Experience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BizAway</w:t>
      </w:r>
      <w:r>
        <w:rPr>
          <w:color w:val="1F439B"/>
          <w:sz w:val="22"/>
          <w:szCs w:val="22"/>
        </w:rPr>
        <w:t xml:space="preserve"> — DevOps Engineer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2024/07 - Present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CI/CD &amp; build engineering: developed and maintained Bitbucket Pipelines; designed, implemented and rolled out the reusable shared release step now adopted across ~20 services; added canary deployments, back-merge pipelines and a custom merge check; adopted custom Bitbucket Pipes for build flexibility; introduced a SonarQube quality gate served through the ECR pull-through cache.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Containers &amp; image supply chain: engineered the Docker build pipeline with BuildKit (RUN --mount=type=cache, provenance/attestation control), multi-stage Dockerfiles, ECR registry cache and ECR pull-through cache (mitigating the Docker Hub pull-rate limit), multi-architecture (ARM64) publishing, and custom docker:dind / Node / multitool base images; managed image versioning and ECR lifecycle policies.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Kubernetes / EKS operations: manage and upgrade the AWS EKS clusters, and authored the official EKS Cluster Upgrade Runbook (2026-06-01) for the critical, irreversible control-plane procedure - including AWS Upgrade Insights, deprecated-API scanning with kubent and Pluto, managed add-on compatibility validation and a POSIX-shell add-on compatibility checker. Also worked on Helm charts, autoscaling on custom metrics and terminationGracePeriod tuning.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Infrastructure as Code &amp; secrets: manage infrastructure with Terraform; migrated Terraform secrets to Infisical; introduced a SOPS pre-commit hook and encryption at rest; adopted the External Secrets Operator with AWS Parameter Store / Secrets Manager as a single source of truth for Kubernetes secrets; deployed an OAuth2-proxy; introduced OIDC-based pipeline-to-AWS authorization to replace long-lived keys.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GitOps with Flux CD: implement and drive the transition to a GitOps delivery model with Flux, migrating deploy steps and stage deployments, and recovering a Flux staging incident after an accidental cluster wipe.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Self-hosted runner fleet (AWS EC2): designed and operated Bitbucket shell / hybrid runners - a configurable per-runner systemd service, an inotifywait-based cleanup service, and a smart usage-based cleanup strategy for images and storage; runner upgrades, AMI lifecycle, instance sizing and autoscaler plans; coordinated a fleet-wide runner-label rename across ~24 repositories.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Testing infrastructure (E2E): built E2E environments for four services - Bitbucket services, docker-compose, seeded DB images, Playwright and Mongo/Redis/Elasticsearch/Kafka service bring-up.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Observability: operate the logging and monitoring stack (Elasticsearch, Kibana, Grafana, APM, Slack alerting) for production troubleshooting, incident diagnosis and proactive anomaly detection; proposed StatsD-to-Elasticsearch ingestion of runner metrics.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Security engineering: appointed company System Administrator (2025-04-09) with 11 security duties (authentication/authorization, backup &amp; restore, anti-intrusion tooling, periodic controls, GDPR Art. 32). Remediated penetration-test findings (OWASP API2 - session tokens exposed in document URLs) across two backends, a committed AWS IAM access key and a root-RCE in an internal CI cleanup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Internal developer tooling: developed and maintained the internal platform tools behind self-service QA environments (devops-manager) - real-time per-pipeline tracking, foreground and background deploy operations, a navigation guard, a one-click Slack support flow and an inactive-tab notification.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Operations, documentation &amp; support: actor on 170 Jira tickets (130 created, 109 released); authored 20+ internal technical documents (runbooks, procedures, troubleshooting guides, technical proposals); provided on-call developer support through the internal support channel (triage, diagnosis, resolution, rollback of failed releases).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AWS EKS, Terraform, Bitbucket Pipelines, Docker, BuildKit, ECR, Flux CD, Helm, Infisical, SOPS, OIDC, Elasticsearch, Grafana, systemd, Node.js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Abika</w:t>
      </w:r>
      <w:r>
        <w:rPr>
          <w:color w:val="1F439B"/>
          <w:sz w:val="22"/>
          <w:szCs w:val="22"/>
        </w:rPr>
        <w:t xml:space="preserve"> — Lead DevOps Engineer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2023/01 - 2024/06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Owned delivery infrastructure for the engineering team while leading 3 Junior DevOps engineers: triaged incoming requests, assessed solutions by cost, reliability and performance, and chose the approach to proceed with.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Broke project work into micro-tasks and assigned them across the team, matching each task to the engineer best suited to it, and provided technical support to keep the team unblocked.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Introduced new tooling and practices into the team's arsenal, and led the migration of workloads to AWS.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Deployed microservices on ECS (EC2 and Fargate) with autoscaling and blue/green deployments, and on AWS Lambda.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Built hybrid multi-cloud infrastructure across AWS, Contabo, Cloudflare and DigitalOcean, managed entirely through Terraform IaC.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Implemented CI/CD with GitLab Pipelines and Jenkins, machine configuration with Ansible, CDN and DDoS protection with CloudFront and Cloudflare, and multi-zone DNS.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Automated dynamic service activation on AWS through scheduling.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AWS ECS, AWS Lambda, Terraform, GitLab CI, Jenkins, Ansible, Cloudflare, CloudFront, DigitalOcean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Of Course Me</w:t>
      </w:r>
      <w:r>
        <w:rPr>
          <w:color w:val="1F439B"/>
          <w:sz w:val="22"/>
          <w:szCs w:val="22"/>
        </w:rPr>
        <w:t xml:space="preserve"> — Software Developer / DevOps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2021/09 - 2022/12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Developed backend microservices for search, cataloguing and distribution of over a million online courses.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Dismantled a monolithic scraping and data-cataloguing system into multiple independent, faster microservices.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Managed CI/CD for those services with Terraform IaC on AWS.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Python, Scrapy, Django, Terraform, AWS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Abinsula</w:t>
      </w:r>
      <w:r>
        <w:rPr>
          <w:color w:val="1F439B"/>
          <w:sz w:val="22"/>
          <w:szCs w:val="22"/>
        </w:rPr>
        <w:t xml:space="preserve"> — DevOps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2019/01 - 2021/08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Development of microservices infrastructure based on Docker.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CI/CD on microservices with GitLab Pipelines and Jenkins.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CDN services, DDoS protection and network optimisation on Cloudflare.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Docker, GitLab CI, Jenkins, Cloudflare</w:t>
      </w:r>
    </w:p>
    <w:p>
      <w:pPr>
        <w:spacing w:after="40" w:before="160"/>
      </w:pPr>
      <w:r>
        <w:rPr>
          <w:b/>
          <w:bCs/>
          <w:color w:val="1F439B"/>
          <w:sz w:val="24"/>
          <w:szCs w:val="24"/>
        </w:rPr>
        <w:t xml:space="preserve">Abinsula</w:t>
      </w:r>
      <w:r>
        <w:rPr>
          <w:color w:val="1F439B"/>
          <w:sz w:val="22"/>
          <w:szCs w:val="22"/>
        </w:rPr>
        <w:t xml:space="preserve"> — Full Stack Developer (Internship)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2017/07 - 2018/11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Converted a semester internship into a permanent role by demonstrating rapid acquisition of containerisation and full-stack development skills.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555555"/>
          <w:sz w:val="20"/>
          <w:szCs w:val="20"/>
        </w:rPr>
        <w:t xml:space="preserve">Worked across the stack on containerisation and Bootstrap-based frontends.</w:t>
      </w:r>
    </w:p>
    <w:p>
      <w:pPr>
        <w:spacing w:after="120" w:before="40"/>
        <w:ind w:left="360"/>
      </w:pPr>
      <w:r>
        <w:rPr>
          <w:i/>
          <w:iCs/>
          <w:color w:val="888888"/>
          <w:sz w:val="18"/>
          <w:szCs w:val="18"/>
        </w:rPr>
        <w:t xml:space="preserve">Docker, Bootstrap, HTML, CSS</w:t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Education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Politecnico di Torino</w:t>
      </w:r>
      <w:r>
        <w:rPr>
          <w:color w:val="1a1a1a"/>
          <w:sz w:val="20"/>
          <w:szCs w:val="20"/>
        </w:rPr>
        <w:t xml:space="preserve"> — Computer Engineering (BSc, not completed)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2017 - 2023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Cambridge Assessment English</w:t>
      </w:r>
      <w:r>
        <w:rPr>
          <w:color w:val="1a1a1a"/>
          <w:sz w:val="20"/>
          <w:szCs w:val="20"/>
        </w:rPr>
        <w:t xml:space="preserve"> — FCE B2 (First Certificate in English, grade 163)</w:t>
      </w:r>
    </w:p>
    <w:p>
      <w:pPr>
        <w:spacing w:after="40"/>
      </w:pPr>
      <w:r>
        <w:rPr>
          <w:b/>
          <w:bCs/>
          <w:color w:val="1F439B"/>
          <w:sz w:val="22"/>
          <w:szCs w:val="22"/>
        </w:rPr>
        <w:t xml:space="preserve">Istituto Tecnico Industriale G.M. Angioy, Sassari</w:t>
      </w:r>
      <w:r>
        <w:rPr>
          <w:color w:val="1a1a1a"/>
          <w:sz w:val="20"/>
          <w:szCs w:val="20"/>
        </w:rPr>
        <w:t xml:space="preserve"> — Diploma in Informatica (EQF 4)</w:t>
      </w:r>
    </w:p>
    <w:p>
      <w:pPr>
        <w:spacing w:after="60"/>
      </w:pPr>
      <w:r>
        <w:rPr>
          <w:i/>
          <w:iCs/>
          <w:color w:val="888888"/>
          <w:sz w:val="19"/>
          <w:szCs w:val="19"/>
        </w:rPr>
        <w:t xml:space="preserve">2012 - 2017</w:t>
      </w:r>
    </w:p>
    <w:p>
      <w:pPr>
        <w:spacing w:after="80"/>
      </w:pPr>
      <w:r>
        <w:rPr>
          <w:color w:val="1a1a1a"/>
          <w:sz w:val="20"/>
          <w:szCs w:val="20"/>
        </w:rPr>
        <w:t xml:space="preserve"/>
      </w:r>
    </w:p>
    <w:p>
      <w:pPr>
        <w:pBdr>
          <w:bottom w:val="single" w:color="1a1a1a" w:sz="12" w:space="4"/>
        </w:pBdr>
        <w:spacing w:after="100" w:before="280"/>
      </w:pPr>
      <w:r>
        <w:rPr>
          <w:b/>
          <w:bCs/>
          <w:color w:val="1a1a1a"/>
          <w:sz w:val="30"/>
          <w:szCs w:val="30"/>
        </w:rPr>
        <w:t xml:space="preserve">Languages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Italian</w:t>
      </w:r>
    </w:p>
    <w:p>
      <w:pPr>
        <w:spacing w:after="60"/>
      </w:pPr>
      <w:r>
        <w:rPr>
          <w:color w:val="555555"/>
          <w:sz w:val="19"/>
          <w:szCs w:val="19"/>
        </w:rPr>
        <w:t xml:space="preserve">Native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English</w:t>
      </w:r>
    </w:p>
    <w:p>
      <w:pPr>
        <w:spacing w:after="60"/>
      </w:pPr>
      <w:r>
        <w:rPr>
          <w:color w:val="555555"/>
          <w:sz w:val="19"/>
          <w:szCs w:val="19"/>
        </w:rPr>
        <w:t xml:space="preserve">Professional working proficiency (B2/C1)</w:t>
      </w:r>
    </w:p>
    <w:p>
      <w:pPr>
        <w:spacing w:after="20"/>
      </w:pPr>
      <w:r>
        <w:rPr>
          <w:b/>
          <w:bCs/>
          <w:color w:val="1a1a1a"/>
          <w:sz w:val="20"/>
          <w:szCs w:val="20"/>
        </w:rPr>
        <w:t xml:space="preserve">Sardinian</w:t>
      </w:r>
    </w:p>
    <w:p>
      <w:pPr>
        <w:spacing w:after="60"/>
      </w:pPr>
      <w:r>
        <w:rPr>
          <w:color w:val="555555"/>
          <w:sz w:val="19"/>
          <w:szCs w:val="19"/>
        </w:rPr>
        <w:t xml:space="preserve">Native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00"/>
      </w:pPr>
      <w:rPr>
        <w:color w:val="1F439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0"/>
        <w:szCs w:val="20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2026-10-02T18:50:01.871Z</dcterms:created>
  <dcterms:modified xsi:type="dcterms:W3CDTF">2026-10-02T18:50:01.871Z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